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0" w:rsidRPr="006D7A80" w:rsidRDefault="006D7A80" w:rsidP="006D7A80">
      <w:pPr>
        <w:spacing w:line="240" w:lineRule="auto"/>
        <w:ind w:left="-539"/>
        <w:contextualSpacing/>
        <w:jc w:val="center"/>
        <w:rPr>
          <w:rFonts w:ascii="Times New Roman" w:hAnsi="Times New Roman" w:cs="Times New Roman"/>
        </w:rPr>
      </w:pPr>
      <w:r w:rsidRPr="006D7A80">
        <w:rPr>
          <w:rFonts w:ascii="Times New Roman" w:hAnsi="Times New Roman" w:cs="Times New Roman"/>
        </w:rPr>
        <w:t xml:space="preserve">Государственное казенное специальное (коррекционное) образовательное учреждение Свердловской области для обучающихся, </w:t>
      </w:r>
    </w:p>
    <w:p w:rsidR="006D7A80" w:rsidRPr="006D7A80" w:rsidRDefault="006D7A80" w:rsidP="006D7A80">
      <w:pPr>
        <w:spacing w:line="240" w:lineRule="auto"/>
        <w:ind w:left="-539"/>
        <w:contextualSpacing/>
        <w:jc w:val="center"/>
        <w:rPr>
          <w:rFonts w:ascii="Times New Roman" w:hAnsi="Times New Roman" w:cs="Times New Roman"/>
        </w:rPr>
      </w:pPr>
      <w:r w:rsidRPr="006D7A80">
        <w:rPr>
          <w:rFonts w:ascii="Times New Roman" w:hAnsi="Times New Roman" w:cs="Times New Roman"/>
        </w:rPr>
        <w:t>воспитанников с ограниченными возможностями здоровья «Алапаевская специальная (коррекционная) общеобразовательная школа-интернат»</w:t>
      </w:r>
    </w:p>
    <w:p w:rsidR="006D7A80" w:rsidRPr="006D7A80" w:rsidRDefault="006D7A80" w:rsidP="006D7A80">
      <w:pPr>
        <w:spacing w:line="240" w:lineRule="auto"/>
        <w:ind w:left="-539"/>
        <w:contextualSpacing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  <w:gridCol w:w="4788"/>
      </w:tblGrid>
      <w:tr w:rsidR="006D7A80" w:rsidRPr="006D7A80" w:rsidTr="006D7A80">
        <w:trPr>
          <w:trHeight w:val="2356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7A80" w:rsidRPr="006D7A80" w:rsidRDefault="006D7A80" w:rsidP="006D7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 xml:space="preserve">Рассмотрено на заседании  </w:t>
            </w:r>
          </w:p>
          <w:p w:rsidR="006D7A80" w:rsidRPr="006D7A80" w:rsidRDefault="006D7A80" w:rsidP="006D7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 xml:space="preserve">педагогического совета     </w:t>
            </w:r>
          </w:p>
          <w:p w:rsidR="006D7A80" w:rsidRPr="006D7A80" w:rsidRDefault="006D7A80" w:rsidP="006D7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 xml:space="preserve">  протокол №  </w:t>
            </w:r>
          </w:p>
          <w:p w:rsidR="006D7A80" w:rsidRPr="006D7A80" w:rsidRDefault="006D7A80" w:rsidP="006D7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 xml:space="preserve">  от «___» ___________2012г.                                                                                                                   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Утверждаю: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Директор Алапаевская СКОШИ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________________Н.В. Храмова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«_____» __________2012г.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Согласовано: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Зам. директора по УВР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____________ С.М. Семенчук</w:t>
            </w:r>
          </w:p>
          <w:p w:rsidR="006D7A80" w:rsidRPr="006D7A80" w:rsidRDefault="006D7A80" w:rsidP="006D7A80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D7A80">
              <w:rPr>
                <w:rFonts w:ascii="Times New Roman" w:hAnsi="Times New Roman" w:cs="Times New Roman"/>
              </w:rPr>
              <w:t>«_____» __________2012г.</w:t>
            </w:r>
          </w:p>
          <w:p w:rsidR="006D7A80" w:rsidRPr="006D7A80" w:rsidRDefault="006D7A80" w:rsidP="006D7A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D7A80" w:rsidRDefault="006D7A80" w:rsidP="006D7A80"/>
    <w:p w:rsidR="006D7A80" w:rsidRPr="006D7A80" w:rsidRDefault="006D7A80" w:rsidP="006D7A80">
      <w:pPr>
        <w:spacing w:line="240" w:lineRule="auto"/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D7A80" w:rsidRDefault="006D7A80" w:rsidP="006D7A80">
      <w:pPr>
        <w:spacing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6D7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D7A80">
        <w:rPr>
          <w:rFonts w:ascii="Times New Roman" w:hAnsi="Times New Roman" w:cs="Times New Roman"/>
          <w:b/>
          <w:sz w:val="28"/>
          <w:szCs w:val="28"/>
        </w:rPr>
        <w:t>психологии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(факультатив)</w:t>
      </w:r>
    </w:p>
    <w:p w:rsidR="006D7A80" w:rsidRPr="006D7A80" w:rsidRDefault="006D7A80" w:rsidP="006D7A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CF9">
        <w:rPr>
          <w:rFonts w:ascii="Times New Roman" w:hAnsi="Times New Roman" w:cs="Times New Roman"/>
          <w:b/>
          <w:i/>
          <w:sz w:val="28"/>
          <w:szCs w:val="28"/>
        </w:rPr>
        <w:t xml:space="preserve"> «Жизненные трудности человека. На пороге взросления»</w:t>
      </w:r>
    </w:p>
    <w:p w:rsidR="006D7A80" w:rsidRPr="006D7A80" w:rsidRDefault="006D7A80" w:rsidP="006D7A8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6D7A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7A80" w:rsidRPr="006D7A80" w:rsidRDefault="006D7A80" w:rsidP="006D7A80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80">
        <w:rPr>
          <w:rFonts w:ascii="Times New Roman" w:hAnsi="Times New Roman" w:cs="Times New Roman"/>
          <w:b/>
          <w:sz w:val="28"/>
          <w:szCs w:val="28"/>
        </w:rPr>
        <w:t>на 201</w:t>
      </w:r>
      <w:r w:rsidR="00EC72F7">
        <w:rPr>
          <w:rFonts w:ascii="Times New Roman" w:hAnsi="Times New Roman" w:cs="Times New Roman"/>
          <w:b/>
          <w:sz w:val="28"/>
          <w:szCs w:val="28"/>
        </w:rPr>
        <w:t>2</w:t>
      </w:r>
      <w:r w:rsidRPr="006D7A8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C72F7">
        <w:rPr>
          <w:rFonts w:ascii="Times New Roman" w:hAnsi="Times New Roman" w:cs="Times New Roman"/>
          <w:b/>
          <w:sz w:val="28"/>
          <w:szCs w:val="28"/>
        </w:rPr>
        <w:t>3</w:t>
      </w:r>
      <w:r w:rsidRPr="006D7A8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6D7A80" w:rsidRPr="006D7A80" w:rsidRDefault="006D7A80" w:rsidP="006D7A80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636"/>
      </w:tblGrid>
      <w:tr w:rsidR="006D7A80" w:rsidRPr="006D7A80" w:rsidTr="006D7A80">
        <w:tc>
          <w:tcPr>
            <w:tcW w:w="9322" w:type="dxa"/>
          </w:tcPr>
          <w:p w:rsidR="006D7A80" w:rsidRPr="006D7A80" w:rsidRDefault="006D7A80" w:rsidP="006D7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36" w:type="dxa"/>
          </w:tcPr>
          <w:p w:rsidR="006D7A80" w:rsidRPr="006D7A80" w:rsidRDefault="006D7A80" w:rsidP="006D7A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7A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</w:t>
            </w:r>
            <w:r w:rsidRPr="006D7A80">
              <w:rPr>
                <w:rFonts w:ascii="Times New Roman" w:hAnsi="Times New Roman" w:cs="Times New Roman"/>
                <w:i/>
                <w:sz w:val="24"/>
                <w:szCs w:val="24"/>
              </w:rPr>
              <w:t>рамма разработана на основании: О.В. Расулова «Программа подросткового тренинга «Жизненные трудности человека. На пороге взросления</w:t>
            </w:r>
            <w:r w:rsidRPr="006D7A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6D7A8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6D7A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</w:t>
            </w:r>
            <w:r w:rsidRPr="006D7A80">
              <w:rPr>
                <w:rFonts w:ascii="Times New Roman" w:hAnsi="Times New Roman" w:cs="Times New Roman"/>
                <w:i/>
                <w:sz w:val="24"/>
                <w:szCs w:val="24"/>
              </w:rPr>
              <w:t>Р.М. Мухаметова Р.М. «Психология. Разработки занятий. 7 класс».</w:t>
            </w:r>
          </w:p>
        </w:tc>
      </w:tr>
    </w:tbl>
    <w:p w:rsidR="006D7A80" w:rsidRPr="006D7A80" w:rsidRDefault="006D7A80" w:rsidP="006D7A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D7A80" w:rsidRPr="006D7A80" w:rsidRDefault="006D7A80" w:rsidP="006D7A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7A80" w:rsidRPr="006D7A80" w:rsidRDefault="006D7A80" w:rsidP="006D7A80">
      <w:pPr>
        <w:rPr>
          <w:rFonts w:ascii="Times New Roman" w:hAnsi="Times New Roman" w:cs="Times New Roman"/>
          <w:b/>
          <w:sz w:val="28"/>
          <w:szCs w:val="28"/>
        </w:rPr>
      </w:pPr>
    </w:p>
    <w:p w:rsidR="006D7A80" w:rsidRPr="006D7A80" w:rsidRDefault="006D7A80" w:rsidP="006D7A8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6D7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Педагог-психолог: Хисматулина М.Ю</w:t>
      </w:r>
    </w:p>
    <w:p w:rsidR="006D7A80" w:rsidRDefault="006D7A80" w:rsidP="006D7A80">
      <w:pPr>
        <w:ind w:left="-540"/>
        <w:jc w:val="center"/>
      </w:pPr>
    </w:p>
    <w:p w:rsidR="00884901" w:rsidRPr="00880CF9" w:rsidRDefault="00F9691E" w:rsidP="00880CF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CF9">
        <w:rPr>
          <w:rFonts w:ascii="Times New Roman" w:hAnsi="Times New Roman" w:cs="Times New Roman"/>
          <w:b/>
          <w:i/>
          <w:sz w:val="28"/>
          <w:szCs w:val="28"/>
        </w:rPr>
        <w:t>Программа подросткового тренинга «Жизненные трудности человека. На пороге взросления»</w:t>
      </w:r>
    </w:p>
    <w:p w:rsidR="00AA5CC5" w:rsidRPr="00E93106" w:rsidRDefault="00AA5CC5" w:rsidP="00880CF9">
      <w:pPr>
        <w:spacing w:line="360" w:lineRule="auto"/>
        <w:ind w:left="57" w:right="22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3106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AA5CC5" w:rsidRPr="00E93106" w:rsidRDefault="00AA5CC5" w:rsidP="00880CF9">
      <w:pPr>
        <w:spacing w:line="360" w:lineRule="auto"/>
        <w:ind w:left="57"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Прог</w:t>
      </w:r>
      <w:r w:rsidRPr="00E93106">
        <w:rPr>
          <w:rFonts w:ascii="Times New Roman" w:hAnsi="Times New Roman" w:cs="Times New Roman"/>
          <w:sz w:val="28"/>
          <w:szCs w:val="28"/>
        </w:rPr>
        <w:t xml:space="preserve">рамма разработана на основании: О.В. Расулова </w:t>
      </w:r>
      <w:r w:rsidR="00E93106">
        <w:rPr>
          <w:rFonts w:ascii="Times New Roman" w:hAnsi="Times New Roman" w:cs="Times New Roman"/>
          <w:sz w:val="28"/>
          <w:szCs w:val="28"/>
        </w:rPr>
        <w:t>«</w:t>
      </w:r>
      <w:r w:rsidRPr="00E93106">
        <w:rPr>
          <w:rFonts w:ascii="Times New Roman" w:hAnsi="Times New Roman" w:cs="Times New Roman"/>
          <w:sz w:val="28"/>
          <w:szCs w:val="28"/>
        </w:rPr>
        <w:t>Программа подросткового тренинга «Жизненные трудности человека. На пороге взросления</w:t>
      </w:r>
      <w:r w:rsidRPr="00E93106">
        <w:rPr>
          <w:rFonts w:ascii="Times New Roman" w:eastAsia="Calibri" w:hAnsi="Times New Roman" w:cs="Times New Roman"/>
          <w:sz w:val="28"/>
          <w:szCs w:val="28"/>
        </w:rPr>
        <w:t>»</w:t>
      </w:r>
      <w:r w:rsidR="00FF0958">
        <w:rPr>
          <w:rFonts w:ascii="Times New Roman" w:hAnsi="Times New Roman" w:cs="Times New Roman"/>
          <w:sz w:val="28"/>
          <w:szCs w:val="28"/>
        </w:rPr>
        <w:t>»</w:t>
      </w:r>
      <w:r w:rsidRPr="00E9310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E93106">
        <w:rPr>
          <w:rFonts w:ascii="Times New Roman" w:hAnsi="Times New Roman" w:cs="Times New Roman"/>
          <w:sz w:val="28"/>
          <w:szCs w:val="28"/>
        </w:rPr>
        <w:t>Р.М. Мухаметова Р.М. «Психология. Разработки занятий. 7 класс».</w:t>
      </w:r>
      <w:r w:rsidRPr="00E93106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составлена на основании  следующих нормативно-правовых документов:</w:t>
      </w:r>
    </w:p>
    <w:p w:rsidR="00AA5CC5" w:rsidRPr="00E93106" w:rsidRDefault="00AA5CC5" w:rsidP="00E931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Закон  РФ «Об образовании».</w:t>
      </w:r>
    </w:p>
    <w:p w:rsidR="00AA5CC5" w:rsidRPr="00E93106" w:rsidRDefault="00AA5CC5" w:rsidP="00E931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Областной закон «Об образовании в Свердловской области».</w:t>
      </w:r>
    </w:p>
    <w:p w:rsidR="00AA5CC5" w:rsidRPr="00E93106" w:rsidRDefault="00AA5CC5" w:rsidP="00E931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Конвенция о правах ребенка.</w:t>
      </w:r>
    </w:p>
    <w:p w:rsidR="00AA5CC5" w:rsidRPr="00E93106" w:rsidRDefault="00AA5CC5" w:rsidP="00E931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Закон о защите прав ребенка.</w:t>
      </w:r>
    </w:p>
    <w:p w:rsidR="00AA5CC5" w:rsidRPr="00880CF9" w:rsidRDefault="00AA5CC5" w:rsidP="00E931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Типовое положение о специальном (коррекционном) учреждении для обучающихся, воспитанников с отклонениями в развитии.</w:t>
      </w:r>
    </w:p>
    <w:p w:rsidR="00C62AB2" w:rsidRPr="00E93106" w:rsidRDefault="00C62AB2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Отрочество – этап онтогенеза, находящийся между детством и ранней юностью. Он охватывает период от 10-11 до 13-14 лет </w:t>
      </w:r>
      <w:r w:rsidR="00385A75" w:rsidRPr="00E93106">
        <w:rPr>
          <w:rFonts w:ascii="Times New Roman" w:hAnsi="Times New Roman" w:cs="Times New Roman"/>
          <w:sz w:val="28"/>
          <w:szCs w:val="28"/>
        </w:rPr>
        <w:t xml:space="preserve"> (</w:t>
      </w:r>
      <w:r w:rsidR="00385A75" w:rsidRPr="00E931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5A75" w:rsidRPr="00E93106">
        <w:rPr>
          <w:rFonts w:ascii="Times New Roman" w:hAnsi="Times New Roman" w:cs="Times New Roman"/>
          <w:sz w:val="28"/>
          <w:szCs w:val="28"/>
        </w:rPr>
        <w:t xml:space="preserve"> – </w:t>
      </w:r>
      <w:r w:rsidR="00385A75" w:rsidRPr="00E931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85A75" w:rsidRPr="00E93106">
        <w:rPr>
          <w:rFonts w:ascii="Times New Roman" w:hAnsi="Times New Roman" w:cs="Times New Roman"/>
          <w:sz w:val="28"/>
          <w:szCs w:val="28"/>
        </w:rPr>
        <w:t xml:space="preserve"> кл.). Понятие отрочество объединяет предподростковый, младший подростковый и средний подростковый возраст. </w:t>
      </w:r>
    </w:p>
    <w:p w:rsidR="00385A75" w:rsidRPr="00E93106" w:rsidRDefault="00385A75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Начало отрочества </w:t>
      </w:r>
      <w:r w:rsidR="00D83E76" w:rsidRPr="00E93106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E93106">
        <w:rPr>
          <w:rFonts w:ascii="Times New Roman" w:hAnsi="Times New Roman" w:cs="Times New Roman"/>
          <w:sz w:val="28"/>
          <w:szCs w:val="28"/>
        </w:rPr>
        <w:t xml:space="preserve"> появлением ряда </w:t>
      </w:r>
      <w:r w:rsidR="00D83E76" w:rsidRPr="00E93106">
        <w:rPr>
          <w:rFonts w:ascii="Times New Roman" w:hAnsi="Times New Roman" w:cs="Times New Roman"/>
          <w:sz w:val="28"/>
          <w:szCs w:val="28"/>
        </w:rPr>
        <w:t>специфических черт, важнейшими из которых являются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личностную автономию.</w:t>
      </w:r>
    </w:p>
    <w:p w:rsidR="00D83E76" w:rsidRPr="00E93106" w:rsidRDefault="00D83E76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lastRenderedPageBreak/>
        <w:t>Главная особенность подросткового возраста – резкие, качественные изменения, затрагивающие все стороны развития.</w:t>
      </w:r>
    </w:p>
    <w:p w:rsidR="00D83E76" w:rsidRPr="00E93106" w:rsidRDefault="00D83E76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>Общение со сверстниками – важный фактор психического развития в подростковом возрасте, который выделяют в качестве ведущей деятельности этого периода. Стремление подростка занять удовлетворя</w:t>
      </w:r>
      <w:r w:rsidR="00415987" w:rsidRPr="00E93106">
        <w:rPr>
          <w:rFonts w:ascii="Times New Roman" w:hAnsi="Times New Roman" w:cs="Times New Roman"/>
          <w:sz w:val="28"/>
          <w:szCs w:val="28"/>
        </w:rPr>
        <w:t>ющее его положение среди сверстников сопровождается повышенной комфортностью к ценностям и нормам группы сверстников.</w:t>
      </w:r>
    </w:p>
    <w:p w:rsidR="00415987" w:rsidRPr="00E93106" w:rsidRDefault="00415987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>Подростковый возраст – это возраст, который относится к так называемым критическим периодам жизни человека. Происходит борьба за независимость, подросток удовлетворяет потребности в самопознании и самоутверждении; у него не просто возн</w:t>
      </w:r>
      <w:r w:rsidR="007344CA" w:rsidRPr="00E93106">
        <w:rPr>
          <w:rFonts w:ascii="Times New Roman" w:hAnsi="Times New Roman" w:cs="Times New Roman"/>
          <w:sz w:val="28"/>
          <w:szCs w:val="28"/>
        </w:rPr>
        <w:t>икает чувство у</w:t>
      </w:r>
      <w:r w:rsidR="000C7D6D" w:rsidRPr="00E93106">
        <w:rPr>
          <w:rFonts w:ascii="Times New Roman" w:hAnsi="Times New Roman" w:cs="Times New Roman"/>
          <w:sz w:val="28"/>
          <w:szCs w:val="28"/>
        </w:rPr>
        <w:t>веренности в себе и способность полагаться на себя, но и формируется способы поведения, которые позволят ему справляться с жизненными трудностями и в дальнейшем.</w:t>
      </w:r>
    </w:p>
    <w:p w:rsidR="000C7D6D" w:rsidRPr="00E93106" w:rsidRDefault="000C7D6D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>Подростки пытаются продемонстрировать свою взрослость, которую проявляют зачастую только внешне. Это проявляется в манере одеваться как взрослые, разговаривать, вести себя. Однако очень часто эти манеры носят отрицательный характер. Подростки, стремясь как можно быстрее стать взрослыми, очень часто предпочитают общение с друзьями и сверстниками общению с близкими и родными людьми.</w:t>
      </w:r>
    </w:p>
    <w:p w:rsidR="000C7D6D" w:rsidRPr="00E93106" w:rsidRDefault="000C7D6D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>Многие подростки пытаются как можно меньше бывать с семьей, уклоняются от совместного времяпровождения, поэтому в рамках школы необходимо уделять большое внимание не только формированию интеллектуальных умений учащихся, но и формированию нравственных качеств личности ребенка, что имеет не менее важное значение.</w:t>
      </w:r>
    </w:p>
    <w:p w:rsidR="000C7D6D" w:rsidRPr="00E93106" w:rsidRDefault="000C7D6D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>Программа тренинга «Жизненные трудности человека. На пороге взросления» имеет огромное значение для нравственного воспитания учащихся.</w:t>
      </w:r>
    </w:p>
    <w:p w:rsidR="000C7D6D" w:rsidRPr="00E93106" w:rsidRDefault="000C7D6D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</w:t>
      </w:r>
      <w:r w:rsidRPr="00E93106">
        <w:rPr>
          <w:rFonts w:ascii="Times New Roman" w:hAnsi="Times New Roman" w:cs="Times New Roman"/>
          <w:sz w:val="28"/>
          <w:szCs w:val="28"/>
        </w:rPr>
        <w:t xml:space="preserve"> данного тренинга – подготовить учащихся к осознанию и пониманию сложностей мира взрослых, показать, что взрослость – это проявление твердости характера, обладание такими качествами характера и умениями, которые научат справляться с трудностями жизни; научить учащихся анализировать свои возможности и преодолевать трудности, противостоять непредвиденным жизненным ситуациям.</w:t>
      </w:r>
    </w:p>
    <w:p w:rsidR="000C7D6D" w:rsidRPr="00E93106" w:rsidRDefault="00123C7A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F095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E93106">
        <w:rPr>
          <w:rFonts w:ascii="Times New Roman" w:hAnsi="Times New Roman" w:cs="Times New Roman"/>
          <w:sz w:val="28"/>
          <w:szCs w:val="28"/>
        </w:rPr>
        <w:t>тренинга – развитие умений ориентироваться в мире взрослых, занимать активную жизненную позицию, преодолевать трудности адаптации в современном обществе, обсудить с учащимися проблему переживания человеком жизненных трудностей, изменить отношение к своему дому, своей роли в семье.</w:t>
      </w:r>
    </w:p>
    <w:p w:rsidR="00123C7A" w:rsidRPr="00E93106" w:rsidRDefault="00123C7A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Ребята учатся рассуждать, искать пути активного преодоления препятствий в </w:t>
      </w:r>
      <w:r w:rsidR="004F5B1A" w:rsidRPr="00E93106">
        <w:rPr>
          <w:rFonts w:ascii="Times New Roman" w:hAnsi="Times New Roman" w:cs="Times New Roman"/>
          <w:sz w:val="28"/>
          <w:szCs w:val="28"/>
        </w:rPr>
        <w:t>процессе</w:t>
      </w:r>
      <w:r w:rsidRPr="00E93106">
        <w:rPr>
          <w:rFonts w:ascii="Times New Roman" w:hAnsi="Times New Roman" w:cs="Times New Roman"/>
          <w:sz w:val="28"/>
          <w:szCs w:val="28"/>
        </w:rPr>
        <w:t xml:space="preserve"> собственного развития. В конце проведения тренинга происходит обмен мнениями с учащимися о том, что было интересного </w:t>
      </w:r>
      <w:r w:rsidR="00FF0958" w:rsidRPr="00E93106">
        <w:rPr>
          <w:rFonts w:ascii="Times New Roman" w:hAnsi="Times New Roman" w:cs="Times New Roman"/>
          <w:sz w:val="28"/>
          <w:szCs w:val="28"/>
        </w:rPr>
        <w:t>или,</w:t>
      </w:r>
      <w:r w:rsidRPr="00E93106">
        <w:rPr>
          <w:rFonts w:ascii="Times New Roman" w:hAnsi="Times New Roman" w:cs="Times New Roman"/>
          <w:sz w:val="28"/>
          <w:szCs w:val="28"/>
        </w:rPr>
        <w:t xml:space="preserve"> что можно изменить в занятиях для большей их эффективности. </w:t>
      </w:r>
    </w:p>
    <w:p w:rsidR="00123C7A" w:rsidRPr="00E93106" w:rsidRDefault="00123C7A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80CF9">
        <w:rPr>
          <w:rFonts w:ascii="Times New Roman" w:hAnsi="Times New Roman" w:cs="Times New Roman"/>
          <w:sz w:val="28"/>
          <w:szCs w:val="28"/>
        </w:rPr>
        <w:t>уроки</w:t>
      </w:r>
      <w:r w:rsidRPr="00E93106">
        <w:rPr>
          <w:rFonts w:ascii="Times New Roman" w:hAnsi="Times New Roman" w:cs="Times New Roman"/>
          <w:sz w:val="28"/>
          <w:szCs w:val="28"/>
        </w:rPr>
        <w:t xml:space="preserve"> благотворно влияют на формирование ученического коллектива.</w:t>
      </w:r>
    </w:p>
    <w:p w:rsidR="00123C7A" w:rsidRPr="00E93106" w:rsidRDefault="00123C7A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Программа факультатива включает в себя теоретические, практические занятия и занятия самовыражения. В конце каждого </w:t>
      </w:r>
      <w:r w:rsidR="00880CF9">
        <w:rPr>
          <w:rFonts w:ascii="Times New Roman" w:hAnsi="Times New Roman" w:cs="Times New Roman"/>
          <w:sz w:val="28"/>
          <w:szCs w:val="28"/>
        </w:rPr>
        <w:t>урока</w:t>
      </w:r>
      <w:r w:rsidRPr="00E93106">
        <w:rPr>
          <w:rFonts w:ascii="Times New Roman" w:hAnsi="Times New Roman" w:cs="Times New Roman"/>
          <w:sz w:val="28"/>
          <w:szCs w:val="28"/>
        </w:rPr>
        <w:t xml:space="preserve"> учащиеся получают творческие задания по выбору.</w:t>
      </w:r>
    </w:p>
    <w:p w:rsidR="004F5B1A" w:rsidRPr="00E93106" w:rsidRDefault="004F5B1A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>В ходе работы используются игровые методы, метод группового обсуждения, проективные методики рисуночного и вербального типов, а также психогимнастика.</w:t>
      </w:r>
    </w:p>
    <w:p w:rsidR="00E93106" w:rsidRPr="00E93106" w:rsidRDefault="00E93106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6">
        <w:rPr>
          <w:rFonts w:ascii="Times New Roman" w:hAnsi="Times New Roman" w:cs="Times New Roman"/>
          <w:sz w:val="28"/>
          <w:szCs w:val="28"/>
        </w:rPr>
        <w:t xml:space="preserve">На </w:t>
      </w:r>
      <w:r w:rsidR="00FF0958" w:rsidRPr="00E93106">
        <w:rPr>
          <w:rFonts w:ascii="Times New Roman" w:hAnsi="Times New Roman" w:cs="Times New Roman"/>
          <w:sz w:val="28"/>
          <w:szCs w:val="28"/>
        </w:rPr>
        <w:t>факультатив,</w:t>
      </w:r>
      <w:r w:rsidRPr="00E93106">
        <w:rPr>
          <w:rFonts w:ascii="Times New Roman" w:hAnsi="Times New Roman" w:cs="Times New Roman"/>
          <w:sz w:val="28"/>
          <w:szCs w:val="28"/>
        </w:rPr>
        <w:t xml:space="preserve">  на  каждый класс выделено 1 час в неделю. </w:t>
      </w:r>
      <w:r w:rsidR="00FF0958">
        <w:rPr>
          <w:rFonts w:ascii="Times New Roman" w:hAnsi="Times New Roman" w:cs="Times New Roman"/>
          <w:sz w:val="28"/>
          <w:szCs w:val="28"/>
        </w:rPr>
        <w:t>Также в тематику включены занятия на профориентационную направленность.</w:t>
      </w:r>
      <w:r w:rsidR="0088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06" w:rsidRPr="00E93106" w:rsidRDefault="00E93106" w:rsidP="00880C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106" w:rsidRPr="00E93106" w:rsidRDefault="00E93106" w:rsidP="00E93106">
      <w:pPr>
        <w:spacing w:line="36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1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Учащиеся должны уметь: </w:t>
      </w:r>
    </w:p>
    <w:p w:rsidR="00E93106" w:rsidRPr="00E93106" w:rsidRDefault="00E93106" w:rsidP="00E93106">
      <w:pPr>
        <w:spacing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- сотрудничать с малыми общностями (класс, двор).</w:t>
      </w:r>
    </w:p>
    <w:p w:rsidR="00E93106" w:rsidRPr="00E93106" w:rsidRDefault="00E93106" w:rsidP="00E93106">
      <w:pPr>
        <w:spacing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- ставить обоснованные цели саморазвития, проявлять волю и терпение;</w:t>
      </w:r>
    </w:p>
    <w:p w:rsidR="00E93106" w:rsidRPr="00E93106" w:rsidRDefault="00E93106" w:rsidP="00E93106">
      <w:pPr>
        <w:spacing w:line="36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06">
        <w:rPr>
          <w:rFonts w:ascii="Times New Roman" w:eastAsia="Calibri" w:hAnsi="Times New Roman" w:cs="Times New Roman"/>
          <w:sz w:val="28"/>
          <w:szCs w:val="28"/>
        </w:rPr>
        <w:t>- противостоять негативному воздействию тех, кто побуждает к асоциальным действиям.</w:t>
      </w:r>
    </w:p>
    <w:p w:rsidR="00E93106" w:rsidRPr="00E93106" w:rsidRDefault="00E93106" w:rsidP="00E931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5CC5" w:rsidRPr="00880CF9" w:rsidRDefault="00AA5CC5" w:rsidP="00AA5CC5">
      <w:pPr>
        <w:pStyle w:val="6"/>
        <w:ind w:firstLine="709"/>
        <w:rPr>
          <w:sz w:val="28"/>
          <w:szCs w:val="28"/>
        </w:rPr>
      </w:pPr>
      <w:r w:rsidRPr="00880CF9">
        <w:rPr>
          <w:sz w:val="28"/>
          <w:szCs w:val="28"/>
        </w:rPr>
        <w:t>Учебно-методическое обеспечение</w:t>
      </w:r>
    </w:p>
    <w:p w:rsidR="00AA5CC5" w:rsidRPr="00880CF9" w:rsidRDefault="00E93106" w:rsidP="00AA5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0CF9">
        <w:rPr>
          <w:rFonts w:ascii="Times New Roman" w:hAnsi="Times New Roman" w:cs="Times New Roman"/>
          <w:sz w:val="28"/>
          <w:szCs w:val="28"/>
          <w:lang w:eastAsia="ru-RU"/>
        </w:rPr>
        <w:t>Тренинги с подростками: программы, конспекты занятий / авт.-сост. Ю.А. Голубева и др.</w:t>
      </w:r>
    </w:p>
    <w:p w:rsidR="00E93106" w:rsidRPr="00880CF9" w:rsidRDefault="00E93106" w:rsidP="00AA5C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0CF9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Психология. Разработки занятий. 7 класс. Сост. Мухаметова Р. М. </w:t>
      </w:r>
    </w:p>
    <w:p w:rsidR="00AA5CC5" w:rsidRDefault="00AA5CC5"/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F9" w:rsidRDefault="00880CF9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5E" w:rsidRDefault="00EB535E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5E" w:rsidRDefault="00EB535E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1A" w:rsidRPr="00880CF9" w:rsidRDefault="004F5B1A" w:rsidP="0088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F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F5B1A" w:rsidRDefault="004F5B1A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19"/>
        <w:gridCol w:w="603"/>
        <w:gridCol w:w="20"/>
        <w:gridCol w:w="19"/>
        <w:gridCol w:w="20"/>
        <w:gridCol w:w="598"/>
        <w:gridCol w:w="31"/>
        <w:gridCol w:w="3028"/>
        <w:gridCol w:w="3599"/>
        <w:gridCol w:w="35"/>
      </w:tblGrid>
      <w:tr w:rsidR="004F5B1A" w:rsidRPr="00D96052" w:rsidTr="00775406">
        <w:trPr>
          <w:gridAfter w:val="1"/>
          <w:wAfter w:w="35" w:type="dxa"/>
          <w:trHeight w:val="509"/>
        </w:trPr>
        <w:tc>
          <w:tcPr>
            <w:tcW w:w="828" w:type="dxa"/>
            <w:vMerge w:val="restart"/>
          </w:tcPr>
          <w:p w:rsidR="004F5B1A" w:rsidRPr="00D96052" w:rsidRDefault="004F5B1A" w:rsidP="00500C01">
            <w:pPr>
              <w:jc w:val="center"/>
              <w:rPr>
                <w:i/>
              </w:rPr>
            </w:pPr>
            <w:r w:rsidRPr="00D96052">
              <w:rPr>
                <w:i/>
              </w:rPr>
              <w:t>Кол-во часов</w:t>
            </w:r>
          </w:p>
        </w:tc>
        <w:tc>
          <w:tcPr>
            <w:tcW w:w="5219" w:type="dxa"/>
            <w:vMerge w:val="restart"/>
          </w:tcPr>
          <w:p w:rsidR="004F5B1A" w:rsidRPr="00D96052" w:rsidRDefault="004F5B1A" w:rsidP="00500C01">
            <w:pPr>
              <w:jc w:val="center"/>
              <w:rPr>
                <w:i/>
              </w:rPr>
            </w:pPr>
            <w:r w:rsidRPr="00D96052">
              <w:rPr>
                <w:i/>
              </w:rPr>
              <w:t>Тема</w:t>
            </w:r>
          </w:p>
        </w:tc>
        <w:tc>
          <w:tcPr>
            <w:tcW w:w="1260" w:type="dxa"/>
            <w:gridSpan w:val="5"/>
          </w:tcPr>
          <w:p w:rsidR="004F5B1A" w:rsidRPr="00D96052" w:rsidRDefault="00880CF9" w:rsidP="00500C01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3059" w:type="dxa"/>
            <w:gridSpan w:val="2"/>
            <w:vMerge w:val="restart"/>
          </w:tcPr>
          <w:p w:rsidR="004F5B1A" w:rsidRPr="00D96052" w:rsidRDefault="004F5B1A" w:rsidP="00500C01">
            <w:pPr>
              <w:jc w:val="center"/>
              <w:rPr>
                <w:i/>
              </w:rPr>
            </w:pPr>
            <w:r w:rsidRPr="00D96052">
              <w:rPr>
                <w:i/>
              </w:rPr>
              <w:t>Направления</w:t>
            </w:r>
          </w:p>
        </w:tc>
        <w:tc>
          <w:tcPr>
            <w:tcW w:w="3599" w:type="dxa"/>
            <w:vMerge w:val="restart"/>
          </w:tcPr>
          <w:p w:rsidR="004F5B1A" w:rsidRPr="00D96052" w:rsidRDefault="004F5B1A" w:rsidP="00500C01">
            <w:pPr>
              <w:jc w:val="center"/>
              <w:rPr>
                <w:i/>
              </w:rPr>
            </w:pPr>
            <w:r w:rsidRPr="00D96052">
              <w:rPr>
                <w:i/>
              </w:rPr>
              <w:t>Используемый материал</w:t>
            </w:r>
          </w:p>
        </w:tc>
      </w:tr>
      <w:tr w:rsidR="00880CF9" w:rsidRPr="00D96052" w:rsidTr="00880CF9">
        <w:trPr>
          <w:gridAfter w:val="1"/>
          <w:wAfter w:w="35" w:type="dxa"/>
          <w:trHeight w:val="509"/>
        </w:trPr>
        <w:tc>
          <w:tcPr>
            <w:tcW w:w="828" w:type="dxa"/>
            <w:vMerge/>
          </w:tcPr>
          <w:p w:rsidR="00880CF9" w:rsidRPr="00D96052" w:rsidRDefault="00880CF9" w:rsidP="00500C01">
            <w:pPr>
              <w:jc w:val="center"/>
              <w:rPr>
                <w:i/>
              </w:rPr>
            </w:pPr>
          </w:p>
        </w:tc>
        <w:tc>
          <w:tcPr>
            <w:tcW w:w="5219" w:type="dxa"/>
            <w:vMerge/>
          </w:tcPr>
          <w:p w:rsidR="00880CF9" w:rsidRPr="00D96052" w:rsidRDefault="00880CF9" w:rsidP="00500C01">
            <w:pPr>
              <w:jc w:val="center"/>
              <w:rPr>
                <w:i/>
              </w:rPr>
            </w:pPr>
          </w:p>
        </w:tc>
        <w:tc>
          <w:tcPr>
            <w:tcW w:w="642" w:type="dxa"/>
            <w:gridSpan w:val="3"/>
          </w:tcPr>
          <w:p w:rsidR="00880CF9" w:rsidRPr="00D96052" w:rsidRDefault="00880CF9" w:rsidP="00500C01">
            <w:pPr>
              <w:jc w:val="center"/>
              <w:rPr>
                <w:i/>
              </w:rPr>
            </w:pPr>
            <w:r>
              <w:rPr>
                <w:i/>
              </w:rPr>
              <w:t>7а</w:t>
            </w:r>
          </w:p>
        </w:tc>
        <w:tc>
          <w:tcPr>
            <w:tcW w:w="618" w:type="dxa"/>
            <w:gridSpan w:val="2"/>
          </w:tcPr>
          <w:p w:rsidR="00880CF9" w:rsidRPr="00D96052" w:rsidRDefault="00880CF9" w:rsidP="00500C01">
            <w:pPr>
              <w:jc w:val="center"/>
              <w:rPr>
                <w:i/>
              </w:rPr>
            </w:pPr>
            <w:r>
              <w:rPr>
                <w:i/>
              </w:rPr>
              <w:t>7б</w:t>
            </w:r>
          </w:p>
        </w:tc>
        <w:tc>
          <w:tcPr>
            <w:tcW w:w="3059" w:type="dxa"/>
            <w:gridSpan w:val="2"/>
            <w:vMerge/>
          </w:tcPr>
          <w:p w:rsidR="00880CF9" w:rsidRPr="00D96052" w:rsidRDefault="00880CF9" w:rsidP="00500C01">
            <w:pPr>
              <w:jc w:val="center"/>
              <w:rPr>
                <w:i/>
              </w:rPr>
            </w:pPr>
          </w:p>
        </w:tc>
        <w:tc>
          <w:tcPr>
            <w:tcW w:w="3599" w:type="dxa"/>
            <w:vMerge/>
          </w:tcPr>
          <w:p w:rsidR="00880CF9" w:rsidRPr="00D96052" w:rsidRDefault="00880CF9" w:rsidP="00500C01">
            <w:pPr>
              <w:jc w:val="center"/>
              <w:rPr>
                <w:i/>
              </w:rPr>
            </w:pPr>
          </w:p>
        </w:tc>
      </w:tr>
      <w:tr w:rsidR="004F5B1A" w:rsidRPr="006E364E" w:rsidTr="00775406">
        <w:trPr>
          <w:gridAfter w:val="1"/>
          <w:wAfter w:w="35" w:type="dxa"/>
        </w:trPr>
        <w:tc>
          <w:tcPr>
            <w:tcW w:w="828" w:type="dxa"/>
          </w:tcPr>
          <w:p w:rsidR="004F5B1A" w:rsidRDefault="004F5B1A" w:rsidP="00500C01"/>
        </w:tc>
        <w:tc>
          <w:tcPr>
            <w:tcW w:w="5219" w:type="dxa"/>
          </w:tcPr>
          <w:p w:rsidR="004F5B1A" w:rsidRDefault="004F5B1A" w:rsidP="00500C01"/>
        </w:tc>
        <w:tc>
          <w:tcPr>
            <w:tcW w:w="1260" w:type="dxa"/>
            <w:gridSpan w:val="5"/>
          </w:tcPr>
          <w:p w:rsidR="004F5B1A" w:rsidRPr="006E364E" w:rsidRDefault="004F5B1A" w:rsidP="00500C01"/>
        </w:tc>
        <w:tc>
          <w:tcPr>
            <w:tcW w:w="3059" w:type="dxa"/>
            <w:gridSpan w:val="2"/>
          </w:tcPr>
          <w:p w:rsidR="004F5B1A" w:rsidRPr="006E364E" w:rsidRDefault="004F5B1A" w:rsidP="00500C01"/>
        </w:tc>
        <w:tc>
          <w:tcPr>
            <w:tcW w:w="3599" w:type="dxa"/>
          </w:tcPr>
          <w:p w:rsidR="004F5B1A" w:rsidRPr="006E364E" w:rsidRDefault="004F5B1A" w:rsidP="00500C01"/>
        </w:tc>
      </w:tr>
      <w:tr w:rsidR="004F5B1A" w:rsidRPr="00D96052" w:rsidTr="00880CF9">
        <w:tc>
          <w:tcPr>
            <w:tcW w:w="14000" w:type="dxa"/>
            <w:gridSpan w:val="11"/>
          </w:tcPr>
          <w:p w:rsidR="00880CF9" w:rsidRDefault="00880CF9" w:rsidP="00500C0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5B1A" w:rsidRPr="00D96052" w:rsidRDefault="004F5B1A" w:rsidP="00500C01">
            <w:pPr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Изучение личности подростка</w:t>
            </w:r>
            <w:r w:rsidR="00775406">
              <w:rPr>
                <w:b/>
                <w:i/>
                <w:sz w:val="28"/>
                <w:szCs w:val="28"/>
              </w:rPr>
              <w:t xml:space="preserve">. </w:t>
            </w:r>
            <w:r w:rsidR="00775406" w:rsidRPr="00D96052">
              <w:rPr>
                <w:b/>
                <w:i/>
                <w:sz w:val="28"/>
                <w:szCs w:val="28"/>
              </w:rPr>
              <w:t>Профилактика асоциального поведения среди подростков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2"/>
              </w:numPr>
              <w:spacing w:after="0" w:line="240" w:lineRule="auto"/>
            </w:pPr>
            <w:r w:rsidRPr="00130A9B">
              <w:t>Выявление типа темперамента</w:t>
            </w:r>
          </w:p>
        </w:tc>
        <w:tc>
          <w:tcPr>
            <w:tcW w:w="623" w:type="dxa"/>
            <w:gridSpan w:val="2"/>
          </w:tcPr>
          <w:p w:rsidR="00880CF9" w:rsidRDefault="00880CF9" w:rsidP="00500C01">
            <w:pPr>
              <w:jc w:val="center"/>
            </w:pPr>
          </w:p>
        </w:tc>
        <w:tc>
          <w:tcPr>
            <w:tcW w:w="668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Pr="007721DF" w:rsidRDefault="00880CF9" w:rsidP="00500C01">
            <w:r w:rsidRPr="007721DF">
              <w:t>Развитие эмоциональной регуляции поведения детей</w:t>
            </w:r>
          </w:p>
        </w:tc>
        <w:tc>
          <w:tcPr>
            <w:tcW w:w="3599" w:type="dxa"/>
          </w:tcPr>
          <w:p w:rsidR="00880CF9" w:rsidRDefault="00880CF9" w:rsidP="00500C01">
            <w:r>
              <w:t>Опросник Айзенка, ручка, тетрадь.Психология. Разработки занятий. 6 класс./Сост. Мухаметова Р.М.- Волг. С.77</w:t>
            </w:r>
          </w:p>
        </w:tc>
      </w:tr>
      <w:tr w:rsidR="00880CF9" w:rsidRPr="00113180" w:rsidTr="00880CF9">
        <w:trPr>
          <w:gridAfter w:val="1"/>
          <w:wAfter w:w="35" w:type="dxa"/>
        </w:trPr>
        <w:tc>
          <w:tcPr>
            <w:tcW w:w="828" w:type="dxa"/>
          </w:tcPr>
          <w:p w:rsidR="00880CF9" w:rsidRPr="002871FC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2871FC" w:rsidRDefault="00880CF9" w:rsidP="00500C01">
            <w:pPr>
              <w:numPr>
                <w:ilvl w:val="0"/>
                <w:numId w:val="3"/>
              </w:numPr>
              <w:spacing w:after="0" w:line="240" w:lineRule="auto"/>
            </w:pPr>
            <w:r w:rsidRPr="002871FC">
              <w:t>Формирование представлений о сущности конфликтов и способах разрешения конфликтных ситуации</w:t>
            </w:r>
          </w:p>
        </w:tc>
        <w:tc>
          <w:tcPr>
            <w:tcW w:w="623" w:type="dxa"/>
            <w:gridSpan w:val="2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668" w:type="dxa"/>
            <w:gridSpan w:val="4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Default="00880CF9" w:rsidP="00500C01">
            <w:r w:rsidRPr="004D71AE"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599" w:type="dxa"/>
          </w:tcPr>
          <w:p w:rsidR="00880CF9" w:rsidRDefault="00880CF9" w:rsidP="00500C01">
            <w:r w:rsidRPr="00B10E78">
              <w:t>Бумага, ручки, лист ватмана, фломастеры</w:t>
            </w:r>
          </w:p>
        </w:tc>
      </w:tr>
      <w:tr w:rsidR="00880CF9" w:rsidRPr="00113180" w:rsidTr="00880CF9">
        <w:trPr>
          <w:gridAfter w:val="1"/>
          <w:wAfter w:w="35" w:type="dxa"/>
        </w:trPr>
        <w:tc>
          <w:tcPr>
            <w:tcW w:w="828" w:type="dxa"/>
          </w:tcPr>
          <w:p w:rsidR="00880CF9" w:rsidRPr="002871FC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2871FC" w:rsidRDefault="00880CF9" w:rsidP="00500C01">
            <w:pPr>
              <w:numPr>
                <w:ilvl w:val="0"/>
                <w:numId w:val="3"/>
              </w:numPr>
              <w:spacing w:after="0" w:line="240" w:lineRule="auto"/>
            </w:pPr>
            <w:r w:rsidRPr="002871FC">
              <w:t>Выработка доверительного отношения к родителям, осознание возможности избегать конфликтов с родителями</w:t>
            </w:r>
          </w:p>
        </w:tc>
        <w:tc>
          <w:tcPr>
            <w:tcW w:w="623" w:type="dxa"/>
            <w:gridSpan w:val="2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668" w:type="dxa"/>
            <w:gridSpan w:val="4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Default="00880CF9" w:rsidP="00500C01">
            <w:r w:rsidRPr="004D71AE"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599" w:type="dxa"/>
          </w:tcPr>
          <w:p w:rsidR="00880CF9" w:rsidRDefault="00880CF9" w:rsidP="00500C01">
            <w:r w:rsidRPr="00B10E78">
              <w:t>Бумага, ручки, лист ватмана, фломастеры</w:t>
            </w:r>
          </w:p>
        </w:tc>
      </w:tr>
      <w:tr w:rsidR="00880CF9" w:rsidRPr="00113180" w:rsidTr="00880CF9">
        <w:trPr>
          <w:gridAfter w:val="1"/>
          <w:wAfter w:w="35" w:type="dxa"/>
        </w:trPr>
        <w:tc>
          <w:tcPr>
            <w:tcW w:w="828" w:type="dxa"/>
          </w:tcPr>
          <w:p w:rsidR="00880CF9" w:rsidRPr="002871FC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2871FC" w:rsidRDefault="00880CF9" w:rsidP="00500C01">
            <w:pPr>
              <w:numPr>
                <w:ilvl w:val="0"/>
                <w:numId w:val="3"/>
              </w:numPr>
              <w:spacing w:after="0" w:line="240" w:lineRule="auto"/>
            </w:pPr>
            <w:r w:rsidRPr="002871FC">
              <w:t>Выработка умения противостоять негативному влиянию группы, привитие правовых знаний об ответственности за групповые правонарушения</w:t>
            </w:r>
          </w:p>
        </w:tc>
        <w:tc>
          <w:tcPr>
            <w:tcW w:w="623" w:type="dxa"/>
            <w:gridSpan w:val="2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668" w:type="dxa"/>
            <w:gridSpan w:val="4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Default="00880CF9" w:rsidP="00500C01">
            <w:r w:rsidRPr="004D71AE"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599" w:type="dxa"/>
          </w:tcPr>
          <w:p w:rsidR="00880CF9" w:rsidRDefault="00880CF9" w:rsidP="00500C01">
            <w:r w:rsidRPr="00B10E78">
              <w:t>Бумага, ручки, лист ватмана, фломастеры</w:t>
            </w:r>
          </w:p>
        </w:tc>
      </w:tr>
      <w:tr w:rsidR="00880CF9" w:rsidRPr="00113180" w:rsidTr="00F730E8">
        <w:trPr>
          <w:gridAfter w:val="1"/>
          <w:wAfter w:w="35" w:type="dxa"/>
        </w:trPr>
        <w:tc>
          <w:tcPr>
            <w:tcW w:w="13965" w:type="dxa"/>
            <w:gridSpan w:val="10"/>
          </w:tcPr>
          <w:p w:rsidR="00880CF9" w:rsidRDefault="00880CF9" w:rsidP="00880CF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80CF9" w:rsidRPr="00113180" w:rsidRDefault="00880CF9" w:rsidP="00880CF9">
            <w:pPr>
              <w:jc w:val="center"/>
            </w:pPr>
            <w:r w:rsidRPr="00D96052">
              <w:rPr>
                <w:b/>
                <w:i/>
                <w:sz w:val="28"/>
                <w:szCs w:val="28"/>
              </w:rPr>
              <w:t>Профилактика употребления ПАВ</w:t>
            </w:r>
          </w:p>
        </w:tc>
      </w:tr>
      <w:tr w:rsidR="00880CF9" w:rsidRPr="00113180" w:rsidTr="00880CF9">
        <w:trPr>
          <w:gridAfter w:val="1"/>
          <w:wAfter w:w="35" w:type="dxa"/>
        </w:trPr>
        <w:tc>
          <w:tcPr>
            <w:tcW w:w="828" w:type="dxa"/>
          </w:tcPr>
          <w:p w:rsidR="00880CF9" w:rsidRPr="002871FC" w:rsidRDefault="00880CF9" w:rsidP="00500C01">
            <w:pPr>
              <w:jc w:val="center"/>
            </w:pPr>
            <w:r>
              <w:lastRenderedPageBreak/>
              <w:t>1</w:t>
            </w:r>
          </w:p>
        </w:tc>
        <w:tc>
          <w:tcPr>
            <w:tcW w:w="5219" w:type="dxa"/>
          </w:tcPr>
          <w:p w:rsidR="00880CF9" w:rsidRPr="002871FC" w:rsidRDefault="00880CF9" w:rsidP="00500C01">
            <w:pPr>
              <w:numPr>
                <w:ilvl w:val="0"/>
                <w:numId w:val="3"/>
              </w:numPr>
              <w:spacing w:after="0" w:line="240" w:lineRule="auto"/>
            </w:pPr>
            <w:r w:rsidRPr="002871FC">
              <w:t>.Употребление психоактивных веществ: мифы и реальность.</w:t>
            </w:r>
          </w:p>
        </w:tc>
        <w:tc>
          <w:tcPr>
            <w:tcW w:w="662" w:type="dxa"/>
            <w:gridSpan w:val="4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629" w:type="dxa"/>
            <w:gridSpan w:val="2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Default="00880CF9" w:rsidP="00500C01">
            <w:r w:rsidRPr="001F6B92"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599" w:type="dxa"/>
          </w:tcPr>
          <w:p w:rsidR="00880CF9" w:rsidRDefault="00880CF9" w:rsidP="00500C01">
            <w:r w:rsidRPr="005D18D2">
              <w:t>Бумага, ручки, лист ватмана, фломастеры</w:t>
            </w:r>
          </w:p>
        </w:tc>
      </w:tr>
      <w:tr w:rsidR="00880CF9" w:rsidRPr="00113180" w:rsidTr="00880CF9">
        <w:trPr>
          <w:gridAfter w:val="1"/>
          <w:wAfter w:w="35" w:type="dxa"/>
          <w:trHeight w:val="311"/>
        </w:trPr>
        <w:tc>
          <w:tcPr>
            <w:tcW w:w="828" w:type="dxa"/>
          </w:tcPr>
          <w:p w:rsidR="00880CF9" w:rsidRPr="002871FC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2871FC" w:rsidRDefault="00880CF9" w:rsidP="00500C01">
            <w:pPr>
              <w:numPr>
                <w:ilvl w:val="0"/>
                <w:numId w:val="3"/>
              </w:numPr>
              <w:spacing w:after="0" w:line="240" w:lineRule="auto"/>
            </w:pPr>
            <w:r w:rsidRPr="002871FC">
              <w:t>Алкоголь: мифы и реальность</w:t>
            </w:r>
          </w:p>
        </w:tc>
        <w:tc>
          <w:tcPr>
            <w:tcW w:w="642" w:type="dxa"/>
            <w:gridSpan w:val="3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649" w:type="dxa"/>
            <w:gridSpan w:val="3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Default="00880CF9" w:rsidP="00500C01">
            <w:r w:rsidRPr="001F6B92"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599" w:type="dxa"/>
          </w:tcPr>
          <w:p w:rsidR="00880CF9" w:rsidRDefault="00880CF9" w:rsidP="00500C01">
            <w:r w:rsidRPr="005D18D2">
              <w:t>Бумага, ручки, лист ватмана, фломастеры</w:t>
            </w:r>
          </w:p>
        </w:tc>
      </w:tr>
      <w:tr w:rsidR="00880CF9" w:rsidRPr="00113180" w:rsidTr="00880CF9">
        <w:trPr>
          <w:gridAfter w:val="1"/>
          <w:wAfter w:w="35" w:type="dxa"/>
          <w:trHeight w:val="195"/>
        </w:trPr>
        <w:tc>
          <w:tcPr>
            <w:tcW w:w="828" w:type="dxa"/>
          </w:tcPr>
          <w:p w:rsidR="00880CF9" w:rsidRPr="002871FC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2871FC" w:rsidRDefault="00880CF9" w:rsidP="00500C01">
            <w:pPr>
              <w:numPr>
                <w:ilvl w:val="0"/>
                <w:numId w:val="3"/>
              </w:numPr>
              <w:spacing w:after="0" w:line="240" w:lineRule="auto"/>
            </w:pPr>
            <w:r w:rsidRPr="002871FC">
              <w:t>Развитие навыков, позволяющих отказаться от предложения попробовать наркотик или токсические вещества</w:t>
            </w:r>
          </w:p>
        </w:tc>
        <w:tc>
          <w:tcPr>
            <w:tcW w:w="642" w:type="dxa"/>
            <w:gridSpan w:val="3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649" w:type="dxa"/>
            <w:gridSpan w:val="3"/>
          </w:tcPr>
          <w:p w:rsidR="00880CF9" w:rsidRPr="002871FC" w:rsidRDefault="00880CF9" w:rsidP="00500C01">
            <w:pPr>
              <w:jc w:val="center"/>
            </w:pPr>
          </w:p>
        </w:tc>
        <w:tc>
          <w:tcPr>
            <w:tcW w:w="3028" w:type="dxa"/>
          </w:tcPr>
          <w:p w:rsidR="00880CF9" w:rsidRDefault="00880CF9" w:rsidP="00500C01">
            <w:r w:rsidRPr="001F6B92">
              <w:t xml:space="preserve">Ответственность за собственное поведение, развитие самосознания </w:t>
            </w:r>
          </w:p>
        </w:tc>
        <w:tc>
          <w:tcPr>
            <w:tcW w:w="3599" w:type="dxa"/>
          </w:tcPr>
          <w:p w:rsidR="00880CF9" w:rsidRDefault="00880CF9" w:rsidP="00500C01">
            <w:r w:rsidRPr="005D18D2">
              <w:t>Бумага, ручки, лист ватмана, фломастеры</w:t>
            </w:r>
          </w:p>
        </w:tc>
      </w:tr>
      <w:tr w:rsidR="004F5B1A" w:rsidRPr="00D96052" w:rsidTr="00775406">
        <w:tc>
          <w:tcPr>
            <w:tcW w:w="14000" w:type="dxa"/>
            <w:gridSpan w:val="11"/>
          </w:tcPr>
          <w:p w:rsidR="00880CF9" w:rsidRDefault="00880CF9" w:rsidP="00500C01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  <w:p w:rsidR="004F5B1A" w:rsidRPr="00D96052" w:rsidRDefault="004F5B1A" w:rsidP="00500C01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Актуализация представлений о своих сильных сторонах, развитие эмпатии и способности</w:t>
            </w:r>
          </w:p>
          <w:p w:rsidR="004F5B1A" w:rsidRPr="00D96052" w:rsidRDefault="004F5B1A" w:rsidP="00500C01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к конструктивному взаимодействию в группе: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2"/>
              </w:numPr>
              <w:spacing w:after="0" w:line="240" w:lineRule="auto"/>
            </w:pPr>
            <w:r w:rsidRPr="00130A9B">
              <w:t>Что такое эмпатия?</w:t>
            </w:r>
          </w:p>
        </w:tc>
        <w:tc>
          <w:tcPr>
            <w:tcW w:w="642" w:type="dxa"/>
            <w:gridSpan w:val="3"/>
          </w:tcPr>
          <w:p w:rsidR="00880CF9" w:rsidRDefault="00880CF9" w:rsidP="00500C01">
            <w:pPr>
              <w:jc w:val="center"/>
            </w:pPr>
          </w:p>
        </w:tc>
        <w:tc>
          <w:tcPr>
            <w:tcW w:w="618" w:type="dxa"/>
            <w:gridSpan w:val="2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Pr="00170002" w:rsidRDefault="00880CF9" w:rsidP="00500C01">
            <w:r w:rsidRPr="00170002">
              <w:t>Формирование эмпатических реакций</w:t>
            </w:r>
          </w:p>
        </w:tc>
        <w:tc>
          <w:tcPr>
            <w:tcW w:w="3599" w:type="dxa"/>
          </w:tcPr>
          <w:p w:rsidR="00880CF9" w:rsidRDefault="00880CF9" w:rsidP="00500C01">
            <w:r>
              <w:t>Психология.Сост. Мухаметова Р.М., с.66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500C01">
            <w:pPr>
              <w:numPr>
                <w:ilvl w:val="0"/>
                <w:numId w:val="2"/>
              </w:numPr>
              <w:spacing w:after="0" w:line="240" w:lineRule="auto"/>
            </w:pPr>
            <w:r w:rsidRPr="00130A9B">
              <w:t>Эмпатия в действии</w:t>
            </w:r>
          </w:p>
        </w:tc>
        <w:tc>
          <w:tcPr>
            <w:tcW w:w="642" w:type="dxa"/>
            <w:gridSpan w:val="3"/>
          </w:tcPr>
          <w:p w:rsidR="00880CF9" w:rsidRDefault="00880CF9" w:rsidP="00500C01">
            <w:pPr>
              <w:jc w:val="center"/>
            </w:pPr>
          </w:p>
        </w:tc>
        <w:tc>
          <w:tcPr>
            <w:tcW w:w="618" w:type="dxa"/>
            <w:gridSpan w:val="2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Pr="00170002" w:rsidRDefault="00880CF9" w:rsidP="00500C01">
            <w:r>
              <w:t>Формирование эмпатических реакций</w:t>
            </w:r>
          </w:p>
        </w:tc>
        <w:tc>
          <w:tcPr>
            <w:tcW w:w="3599" w:type="dxa"/>
          </w:tcPr>
          <w:p w:rsidR="00880CF9" w:rsidRDefault="00880CF9" w:rsidP="00500C01">
            <w:r w:rsidRPr="00B64D4D">
              <w:t>Психология.Сост. Мухаметова Р.М., с.</w:t>
            </w:r>
            <w:r>
              <w:t>74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2"/>
              </w:numPr>
              <w:spacing w:after="0" w:line="240" w:lineRule="auto"/>
            </w:pPr>
            <w:r>
              <w:t>Решение психологических задач</w:t>
            </w:r>
          </w:p>
        </w:tc>
        <w:tc>
          <w:tcPr>
            <w:tcW w:w="642" w:type="dxa"/>
            <w:gridSpan w:val="3"/>
          </w:tcPr>
          <w:p w:rsidR="00880CF9" w:rsidRDefault="00880CF9" w:rsidP="00500C01">
            <w:pPr>
              <w:jc w:val="center"/>
            </w:pPr>
          </w:p>
        </w:tc>
        <w:tc>
          <w:tcPr>
            <w:tcW w:w="618" w:type="dxa"/>
            <w:gridSpan w:val="2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Pr="00170002" w:rsidRDefault="00880CF9" w:rsidP="00500C01"/>
        </w:tc>
        <w:tc>
          <w:tcPr>
            <w:tcW w:w="3599" w:type="dxa"/>
          </w:tcPr>
          <w:p w:rsidR="00880CF9" w:rsidRDefault="00880CF9" w:rsidP="00500C01"/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2"/>
              </w:numPr>
              <w:spacing w:after="0" w:line="240" w:lineRule="auto"/>
            </w:pPr>
            <w:r>
              <w:t>Злость и агрессия</w:t>
            </w:r>
          </w:p>
        </w:tc>
        <w:tc>
          <w:tcPr>
            <w:tcW w:w="642" w:type="dxa"/>
            <w:gridSpan w:val="3"/>
          </w:tcPr>
          <w:p w:rsidR="00880CF9" w:rsidRDefault="00880CF9" w:rsidP="00500C01">
            <w:pPr>
              <w:jc w:val="center"/>
            </w:pPr>
          </w:p>
        </w:tc>
        <w:tc>
          <w:tcPr>
            <w:tcW w:w="618" w:type="dxa"/>
            <w:gridSpan w:val="2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Pr="00170002" w:rsidRDefault="00880CF9" w:rsidP="00500C01"/>
        </w:tc>
        <w:tc>
          <w:tcPr>
            <w:tcW w:w="3599" w:type="dxa"/>
          </w:tcPr>
          <w:p w:rsidR="00880CF9" w:rsidRDefault="00880CF9" w:rsidP="00500C01"/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5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2"/>
              </w:numPr>
              <w:spacing w:after="0" w:line="240" w:lineRule="auto"/>
            </w:pPr>
            <w:r>
              <w:t>Трудности общения со свертниками</w:t>
            </w:r>
          </w:p>
        </w:tc>
        <w:tc>
          <w:tcPr>
            <w:tcW w:w="642" w:type="dxa"/>
            <w:gridSpan w:val="3"/>
          </w:tcPr>
          <w:p w:rsidR="00880CF9" w:rsidRDefault="00880CF9" w:rsidP="00500C01">
            <w:pPr>
              <w:jc w:val="center"/>
            </w:pPr>
          </w:p>
        </w:tc>
        <w:tc>
          <w:tcPr>
            <w:tcW w:w="618" w:type="dxa"/>
            <w:gridSpan w:val="2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Pr="00170002" w:rsidRDefault="00880CF9" w:rsidP="00500C01"/>
        </w:tc>
        <w:tc>
          <w:tcPr>
            <w:tcW w:w="3599" w:type="dxa"/>
          </w:tcPr>
          <w:p w:rsidR="00880CF9" w:rsidRDefault="00880CF9" w:rsidP="00500C01"/>
        </w:tc>
      </w:tr>
      <w:tr w:rsidR="004F5B1A" w:rsidRPr="00D96052" w:rsidTr="00775406">
        <w:tc>
          <w:tcPr>
            <w:tcW w:w="14000" w:type="dxa"/>
            <w:gridSpan w:val="11"/>
          </w:tcPr>
          <w:p w:rsidR="00880CF9" w:rsidRDefault="00880CF9" w:rsidP="00880CF9">
            <w:pPr>
              <w:rPr>
                <w:b/>
                <w:i/>
                <w:sz w:val="28"/>
                <w:szCs w:val="28"/>
              </w:rPr>
            </w:pPr>
          </w:p>
          <w:p w:rsidR="004F5B1A" w:rsidRPr="00D96052" w:rsidRDefault="004F5B1A" w:rsidP="00775406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D96052">
              <w:rPr>
                <w:b/>
                <w:i/>
                <w:sz w:val="28"/>
                <w:szCs w:val="28"/>
              </w:rPr>
              <w:t>Осознание собственной уникальности своих сильных и слабых сторон и собственной полез</w:t>
            </w:r>
            <w:r w:rsidR="00880CF9">
              <w:rPr>
                <w:b/>
                <w:i/>
                <w:sz w:val="28"/>
                <w:szCs w:val="28"/>
              </w:rPr>
              <w:t>ности для окружающих и общества</w:t>
            </w:r>
            <w:r w:rsidR="00775406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lastRenderedPageBreak/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Каков я на самом деле?</w:t>
            </w:r>
          </w:p>
        </w:tc>
        <w:tc>
          <w:tcPr>
            <w:tcW w:w="623" w:type="dxa"/>
            <w:gridSpan w:val="2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637" w:type="dxa"/>
            <w:gridSpan w:val="3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104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Мужество и трусость. Каковы их последствия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105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Общение и его роль в трудных жизненных ситуациях</w:t>
            </w:r>
          </w:p>
        </w:tc>
        <w:tc>
          <w:tcPr>
            <w:tcW w:w="603" w:type="dxa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106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Навыки общения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106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Общение и уважение. Общение с разными людьми</w:t>
            </w:r>
          </w:p>
        </w:tc>
        <w:tc>
          <w:tcPr>
            <w:tcW w:w="603" w:type="dxa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107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Компания и я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108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Помощь твоей семьи в преодолении жизненных трудностей</w:t>
            </w:r>
          </w:p>
        </w:tc>
        <w:tc>
          <w:tcPr>
            <w:tcW w:w="603" w:type="dxa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108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lastRenderedPageBreak/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Одиночество – одна из причин жизненных затруднений. Из трудностей в одиночку не выйти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109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Я и моя семья</w:t>
            </w:r>
          </w:p>
        </w:tc>
        <w:tc>
          <w:tcPr>
            <w:tcW w:w="603" w:type="dxa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110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О тех, с кем я делю любовь родителей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110</w:t>
            </w:r>
          </w:p>
        </w:tc>
      </w:tr>
      <w:tr w:rsidR="00880CF9" w:rsidTr="00880CF9">
        <w:trPr>
          <w:gridAfter w:val="1"/>
          <w:wAfter w:w="35" w:type="dxa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Воспоминания моего детства</w:t>
            </w:r>
          </w:p>
        </w:tc>
        <w:tc>
          <w:tcPr>
            <w:tcW w:w="603" w:type="dxa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Pr="00072CA8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111</w:t>
            </w:r>
          </w:p>
        </w:tc>
      </w:tr>
      <w:tr w:rsidR="00880CF9" w:rsidTr="00880CF9">
        <w:trPr>
          <w:gridAfter w:val="1"/>
          <w:wAfter w:w="35" w:type="dxa"/>
          <w:trHeight w:val="480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 w:rsidRPr="00130A9B">
              <w:t>Дискуссионный клуб, прощай…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 w:rsidRPr="00BC1E95">
              <w:t>Развитие умений ориентироваться в мире взрослых, занимать активную жизненную позицию.</w:t>
            </w:r>
          </w:p>
        </w:tc>
        <w:tc>
          <w:tcPr>
            <w:tcW w:w="3599" w:type="dxa"/>
          </w:tcPr>
          <w:p w:rsidR="00880CF9" w:rsidRDefault="00880CF9" w:rsidP="00500C01">
            <w:r>
              <w:t>Тренинги с подростками: программы, конспекты занятий/ авт.-сост. Ю.А. Голубева и др.-Волгоград: Учитель, 2009. с. 112</w:t>
            </w:r>
          </w:p>
        </w:tc>
      </w:tr>
      <w:tr w:rsidR="004F5B1A" w:rsidRPr="00D96052" w:rsidTr="00775406">
        <w:trPr>
          <w:trHeight w:val="460"/>
        </w:trPr>
        <w:tc>
          <w:tcPr>
            <w:tcW w:w="14000" w:type="dxa"/>
            <w:gridSpan w:val="11"/>
          </w:tcPr>
          <w:p w:rsidR="00880CF9" w:rsidRDefault="00880CF9" w:rsidP="00880CF9">
            <w:pPr>
              <w:rPr>
                <w:sz w:val="28"/>
                <w:szCs w:val="28"/>
              </w:rPr>
            </w:pPr>
          </w:p>
          <w:p w:rsidR="004F5B1A" w:rsidRPr="00D96052" w:rsidRDefault="00775406" w:rsidP="00500C01">
            <w:pPr>
              <w:jc w:val="center"/>
              <w:rPr>
                <w:b/>
                <w:i/>
                <w:sz w:val="28"/>
                <w:szCs w:val="28"/>
              </w:rPr>
            </w:pPr>
            <w:r w:rsidRPr="000D153F">
              <w:rPr>
                <w:sz w:val="28"/>
                <w:szCs w:val="28"/>
              </w:rPr>
              <w:t>«</w:t>
            </w:r>
            <w:r w:rsidRPr="000D153F">
              <w:rPr>
                <w:b/>
                <w:i/>
                <w:sz w:val="28"/>
                <w:szCs w:val="28"/>
              </w:rPr>
              <w:t>Профессиональное самоопределение»</w:t>
            </w:r>
          </w:p>
        </w:tc>
      </w:tr>
      <w:tr w:rsidR="00880CF9" w:rsidTr="00880CF9">
        <w:trPr>
          <w:gridAfter w:val="1"/>
          <w:wAfter w:w="35" w:type="dxa"/>
          <w:trHeight w:val="440"/>
        </w:trPr>
        <w:tc>
          <w:tcPr>
            <w:tcW w:w="828" w:type="dxa"/>
          </w:tcPr>
          <w:p w:rsidR="00880CF9" w:rsidRDefault="00880CF9" w:rsidP="00500C01">
            <w:r>
              <w:t>1</w:t>
            </w:r>
          </w:p>
        </w:tc>
        <w:tc>
          <w:tcPr>
            <w:tcW w:w="5219" w:type="dxa"/>
          </w:tcPr>
          <w:p w:rsidR="00880CF9" w:rsidRDefault="00880CF9" w:rsidP="00500C01">
            <w:r w:rsidRPr="00FE1E71">
              <w:t>Тест «Карта интересов» - выявление учебных интересов и профессиональных склонностей</w:t>
            </w:r>
          </w:p>
        </w:tc>
        <w:tc>
          <w:tcPr>
            <w:tcW w:w="642" w:type="dxa"/>
            <w:gridSpan w:val="3"/>
          </w:tcPr>
          <w:p w:rsidR="00880CF9" w:rsidRDefault="00880CF9" w:rsidP="00500C01"/>
        </w:tc>
        <w:tc>
          <w:tcPr>
            <w:tcW w:w="618" w:type="dxa"/>
            <w:gridSpan w:val="2"/>
          </w:tcPr>
          <w:p w:rsidR="00880CF9" w:rsidRDefault="00880CF9" w:rsidP="00500C01"/>
        </w:tc>
        <w:tc>
          <w:tcPr>
            <w:tcW w:w="3059" w:type="dxa"/>
            <w:gridSpan w:val="2"/>
          </w:tcPr>
          <w:p w:rsidR="00880CF9" w:rsidRDefault="00880CF9" w:rsidP="00500C01">
            <w:r>
              <w:t>Работа по профессиональному самоопределению</w:t>
            </w:r>
          </w:p>
        </w:tc>
        <w:tc>
          <w:tcPr>
            <w:tcW w:w="3599" w:type="dxa"/>
          </w:tcPr>
          <w:p w:rsidR="00880CF9" w:rsidRDefault="00880CF9" w:rsidP="00500C01">
            <w:r>
              <w:t>Тест «Карта интересов»</w:t>
            </w:r>
          </w:p>
        </w:tc>
      </w:tr>
      <w:tr w:rsidR="00880CF9" w:rsidTr="00880CF9">
        <w:trPr>
          <w:gridAfter w:val="1"/>
          <w:wAfter w:w="35" w:type="dxa"/>
          <w:trHeight w:val="140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FE1E71" w:rsidRDefault="00880CF9" w:rsidP="00500C01">
            <w:pPr>
              <w:numPr>
                <w:ilvl w:val="0"/>
                <w:numId w:val="4"/>
              </w:numPr>
              <w:spacing w:after="0" w:line="240" w:lineRule="auto"/>
            </w:pPr>
            <w:r w:rsidRPr="00FE1E71">
              <w:t>Методика Айзенка (выявление особенностей темперамента)</w:t>
            </w:r>
          </w:p>
        </w:tc>
        <w:tc>
          <w:tcPr>
            <w:tcW w:w="603" w:type="dxa"/>
          </w:tcPr>
          <w:p w:rsidR="00880CF9" w:rsidRDefault="00880CF9" w:rsidP="00500C01"/>
        </w:tc>
        <w:tc>
          <w:tcPr>
            <w:tcW w:w="657" w:type="dxa"/>
            <w:gridSpan w:val="4"/>
          </w:tcPr>
          <w:p w:rsidR="00880CF9" w:rsidRDefault="00880CF9" w:rsidP="00500C01"/>
        </w:tc>
        <w:tc>
          <w:tcPr>
            <w:tcW w:w="3059" w:type="dxa"/>
            <w:gridSpan w:val="2"/>
          </w:tcPr>
          <w:p w:rsidR="00880CF9" w:rsidRDefault="00880CF9" w:rsidP="00500C01">
            <w:r>
              <w:t xml:space="preserve">Работа по профессиональному </w:t>
            </w:r>
            <w:r>
              <w:lastRenderedPageBreak/>
              <w:t>самоопределению</w:t>
            </w:r>
          </w:p>
        </w:tc>
        <w:tc>
          <w:tcPr>
            <w:tcW w:w="3599" w:type="dxa"/>
          </w:tcPr>
          <w:p w:rsidR="00880CF9" w:rsidRDefault="00880CF9" w:rsidP="00500C01">
            <w:r>
              <w:lastRenderedPageBreak/>
              <w:t>Методика Айзенка</w:t>
            </w:r>
          </w:p>
        </w:tc>
      </w:tr>
      <w:tr w:rsidR="00880CF9" w:rsidTr="00880CF9">
        <w:trPr>
          <w:gridAfter w:val="1"/>
          <w:wAfter w:w="35" w:type="dxa"/>
          <w:trHeight w:val="340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lastRenderedPageBreak/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>
              <w:t>Опреденление типа будующей профессии</w:t>
            </w:r>
          </w:p>
        </w:tc>
        <w:tc>
          <w:tcPr>
            <w:tcW w:w="603" w:type="dxa"/>
          </w:tcPr>
          <w:p w:rsidR="00880CF9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>
              <w:t>Работа по профессиональному самоопределению</w:t>
            </w:r>
          </w:p>
        </w:tc>
        <w:tc>
          <w:tcPr>
            <w:tcW w:w="3599" w:type="dxa"/>
          </w:tcPr>
          <w:p w:rsidR="00880CF9" w:rsidRDefault="00880CF9" w:rsidP="00500C01"/>
        </w:tc>
      </w:tr>
      <w:tr w:rsidR="00880CF9" w:rsidTr="00880CF9">
        <w:trPr>
          <w:gridAfter w:val="1"/>
          <w:wAfter w:w="35" w:type="dxa"/>
          <w:trHeight w:val="320"/>
        </w:trPr>
        <w:tc>
          <w:tcPr>
            <w:tcW w:w="828" w:type="dxa"/>
          </w:tcPr>
          <w:p w:rsidR="00880CF9" w:rsidRDefault="00880CF9" w:rsidP="00500C01">
            <w:pPr>
              <w:jc w:val="center"/>
            </w:pPr>
            <w:r>
              <w:t>1</w:t>
            </w:r>
          </w:p>
        </w:tc>
        <w:tc>
          <w:tcPr>
            <w:tcW w:w="5219" w:type="dxa"/>
          </w:tcPr>
          <w:p w:rsidR="00880CF9" w:rsidRPr="00130A9B" w:rsidRDefault="00880CF9" w:rsidP="004F5B1A">
            <w:pPr>
              <w:numPr>
                <w:ilvl w:val="0"/>
                <w:numId w:val="1"/>
              </w:numPr>
              <w:spacing w:after="0" w:line="240" w:lineRule="auto"/>
            </w:pPr>
            <w:r>
              <w:t>Интересы и склонности в выборе профессии</w:t>
            </w:r>
          </w:p>
        </w:tc>
        <w:tc>
          <w:tcPr>
            <w:tcW w:w="603" w:type="dxa"/>
          </w:tcPr>
          <w:p w:rsidR="00880CF9" w:rsidRPr="00322833" w:rsidRDefault="00880CF9" w:rsidP="00500C01">
            <w:pPr>
              <w:jc w:val="center"/>
            </w:pPr>
          </w:p>
        </w:tc>
        <w:tc>
          <w:tcPr>
            <w:tcW w:w="657" w:type="dxa"/>
            <w:gridSpan w:val="4"/>
          </w:tcPr>
          <w:p w:rsidR="00880CF9" w:rsidRPr="00322833" w:rsidRDefault="00880CF9" w:rsidP="00500C01">
            <w:pPr>
              <w:jc w:val="center"/>
            </w:pPr>
          </w:p>
        </w:tc>
        <w:tc>
          <w:tcPr>
            <w:tcW w:w="3059" w:type="dxa"/>
            <w:gridSpan w:val="2"/>
          </w:tcPr>
          <w:p w:rsidR="00880CF9" w:rsidRDefault="00880CF9" w:rsidP="00500C01">
            <w:r>
              <w:t>Работа по профессиональному самоопределению</w:t>
            </w:r>
          </w:p>
        </w:tc>
        <w:tc>
          <w:tcPr>
            <w:tcW w:w="3599" w:type="dxa"/>
          </w:tcPr>
          <w:p w:rsidR="00880CF9" w:rsidRDefault="00880CF9" w:rsidP="00500C01"/>
        </w:tc>
      </w:tr>
    </w:tbl>
    <w:p w:rsidR="004F5B1A" w:rsidRPr="002871FC" w:rsidRDefault="004F5B1A" w:rsidP="004F5B1A"/>
    <w:p w:rsidR="004F5B1A" w:rsidRPr="002871FC" w:rsidRDefault="004F5B1A" w:rsidP="004F5B1A"/>
    <w:p w:rsidR="004F5B1A" w:rsidRPr="002871FC" w:rsidRDefault="004F5B1A" w:rsidP="004F5B1A"/>
    <w:p w:rsidR="004F5B1A" w:rsidRPr="002871FC" w:rsidRDefault="004F5B1A" w:rsidP="004F5B1A"/>
    <w:p w:rsidR="004F5B1A" w:rsidRPr="002871FC" w:rsidRDefault="004F5B1A" w:rsidP="004F5B1A"/>
    <w:p w:rsidR="004F5B1A" w:rsidRPr="002871FC" w:rsidRDefault="004F5B1A" w:rsidP="004F5B1A"/>
    <w:p w:rsidR="004F5B1A" w:rsidRPr="002871FC" w:rsidRDefault="004F5B1A" w:rsidP="004F5B1A"/>
    <w:p w:rsidR="000C7D6D" w:rsidRPr="00385A75" w:rsidRDefault="000C7D6D"/>
    <w:sectPr w:rsidR="000C7D6D" w:rsidRPr="00385A75" w:rsidSect="006D7A80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F45"/>
    <w:multiLevelType w:val="hybridMultilevel"/>
    <w:tmpl w:val="646A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161EF"/>
    <w:multiLevelType w:val="hybridMultilevel"/>
    <w:tmpl w:val="CEE499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501789E"/>
    <w:multiLevelType w:val="hybridMultilevel"/>
    <w:tmpl w:val="48846590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F0110"/>
    <w:multiLevelType w:val="hybridMultilevel"/>
    <w:tmpl w:val="4374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CCF"/>
    <w:multiLevelType w:val="hybridMultilevel"/>
    <w:tmpl w:val="3CEEF37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F9691E"/>
    <w:rsid w:val="000C7D6D"/>
    <w:rsid w:val="00123C7A"/>
    <w:rsid w:val="00235647"/>
    <w:rsid w:val="00385A75"/>
    <w:rsid w:val="00415987"/>
    <w:rsid w:val="0044324A"/>
    <w:rsid w:val="004F5B1A"/>
    <w:rsid w:val="006D7A80"/>
    <w:rsid w:val="006E4DC8"/>
    <w:rsid w:val="007344CA"/>
    <w:rsid w:val="00775406"/>
    <w:rsid w:val="007B543F"/>
    <w:rsid w:val="00880CF9"/>
    <w:rsid w:val="00884901"/>
    <w:rsid w:val="00AA5CC5"/>
    <w:rsid w:val="00C62AB2"/>
    <w:rsid w:val="00D83E76"/>
    <w:rsid w:val="00DE5257"/>
    <w:rsid w:val="00E51F00"/>
    <w:rsid w:val="00E757E1"/>
    <w:rsid w:val="00E93106"/>
    <w:rsid w:val="00EB535E"/>
    <w:rsid w:val="00EC72F7"/>
    <w:rsid w:val="00F9691E"/>
    <w:rsid w:val="00FB4EBF"/>
    <w:rsid w:val="00FF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01"/>
  </w:style>
  <w:style w:type="paragraph" w:styleId="6">
    <w:name w:val="heading 6"/>
    <w:basedOn w:val="a"/>
    <w:next w:val="a"/>
    <w:link w:val="60"/>
    <w:qFormat/>
    <w:rsid w:val="00AA5CC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A5CC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A5CC5"/>
    <w:pPr>
      <w:ind w:left="720"/>
      <w:contextualSpacing/>
    </w:pPr>
  </w:style>
  <w:style w:type="table" w:styleId="a4">
    <w:name w:val="Table Grid"/>
    <w:basedOn w:val="a1"/>
    <w:uiPriority w:val="59"/>
    <w:rsid w:val="006D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2012-09-18T05:16:00Z</dcterms:created>
  <dcterms:modified xsi:type="dcterms:W3CDTF">2012-10-02T04:40:00Z</dcterms:modified>
</cp:coreProperties>
</file>